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23" w:rsidRDefault="00311F23" w:rsidP="00311F23">
      <w:pPr>
        <w:pStyle w:val="a3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Транспорт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Транспорт </w:t>
      </w:r>
      <w:r>
        <w:rPr>
          <w:rFonts w:ascii="Arial" w:hAnsi="Arial" w:cs="Arial"/>
          <w:color w:val="000000"/>
          <w:sz w:val="20"/>
          <w:szCs w:val="20"/>
        </w:rPr>
        <w:t>как вид хозяйственной деятельности подразделяется на транспорт общего и необщего пользования.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Транспорт общего пользования - </w:t>
      </w:r>
      <w:r>
        <w:rPr>
          <w:rFonts w:ascii="Arial" w:hAnsi="Arial" w:cs="Arial"/>
          <w:color w:val="000000"/>
          <w:sz w:val="20"/>
          <w:szCs w:val="20"/>
        </w:rPr>
        <w:t>транспорт,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удовлетворяющий потребности организаций всех видов деятельности и населения в перевозках грузов и пассажиров, перемещающий различные виды продукции между производителями и потребителями, осуществляющий общедоступное транспортное обслуживание населения. К перевозкам транспортом общего пользования относятся перевозки на коммерческой основе (за плату) пассажиров или грузов.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Перевозка, осуществляемая коммерческой организацией, признается перевозкой транспортом общего пользования, если из закона, иных правовых актов вытекает, что эта организация обязана осуществлять перевозки грузов, пассажиров и багажа по обращению любого гражданина или юридического лица.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Договор перевозки транспортом общего пользования является публичным договором.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Транспорт необщего пользования</w:t>
      </w:r>
      <w:r>
        <w:rPr>
          <w:rFonts w:ascii="Arial" w:hAnsi="Arial" w:cs="Arial"/>
          <w:color w:val="000000"/>
          <w:sz w:val="20"/>
          <w:szCs w:val="20"/>
        </w:rPr>
        <w:t> (ведомственный), как правило, перевозит грузы и пассажиров своей организации.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Регулярные перевозчики на воздушном транспорте</w:t>
      </w:r>
      <w:r>
        <w:rPr>
          <w:rFonts w:ascii="Arial" w:hAnsi="Arial" w:cs="Arial"/>
          <w:color w:val="000000"/>
          <w:sz w:val="20"/>
          <w:szCs w:val="20"/>
        </w:rPr>
        <w:t> - организации, осуществляющие коммерческие перевозки пассажиров, грузов и почты, а также авиационные работы для нужд организаций и </w:t>
      </w:r>
      <w:r>
        <w:rPr>
          <w:rStyle w:val="grame"/>
          <w:rFonts w:ascii="Arial" w:hAnsi="Arial" w:cs="Arial"/>
          <w:color w:val="000000"/>
          <w:sz w:val="20"/>
          <w:szCs w:val="20"/>
        </w:rPr>
        <w:t>населения</w:t>
      </w:r>
      <w:r>
        <w:rPr>
          <w:rFonts w:ascii="Arial" w:hAnsi="Arial" w:cs="Arial"/>
          <w:color w:val="000000"/>
          <w:sz w:val="20"/>
          <w:szCs w:val="20"/>
        </w:rPr>
        <w:t> как на регулярной, так и на нерегулярной основе. К регулярным перевозкам относятся полеты, запланированные и выполняемые в соответствии с опубликованным расписанием за плату, или достаточно частые полеты, которые поддаются определенной систематизации и доступны для общественного пользования, а также дополнительные полеты, вызванные перегрузкой регулярных рейсов.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Нерегулярные перевозчики на воздушном транспорте</w:t>
      </w:r>
      <w:r>
        <w:rPr>
          <w:rFonts w:ascii="Arial" w:hAnsi="Arial" w:cs="Arial"/>
          <w:color w:val="000000"/>
          <w:sz w:val="20"/>
          <w:szCs w:val="20"/>
        </w:rPr>
        <w:t> - организации, осуществляющие коммерческие перевозки грузов и пассажиров и авиационные работы для нужд организаций и населения только на нерегулярной основе (чартерные (заказные) полеты, спецрейсы, туристские маршруты, не отраженные в регулярных перевозках).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Данные по воздушному транспорту до 2001 г. приведены только по регулярным авиаперевозчикам, начиная с 2001 г. - по регулярным и нерегулярным авиаперевозчикам.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По всем видам транспорта общего пользования, кроме автомобильного,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объем перевезенных грузов</w:t>
      </w:r>
      <w:r>
        <w:rPr>
          <w:rFonts w:ascii="Arial" w:hAnsi="Arial" w:cs="Arial"/>
          <w:color w:val="000000"/>
          <w:sz w:val="20"/>
          <w:szCs w:val="20"/>
        </w:rPr>
        <w:t> показан по моменту отправления. На автомобильном транспорте учет перевезенных грузов осуществляется по моменту прибытия.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Грузооборот транспорта</w:t>
      </w:r>
      <w:r>
        <w:rPr>
          <w:rFonts w:ascii="Arial" w:hAnsi="Arial" w:cs="Arial"/>
          <w:color w:val="000000"/>
          <w:sz w:val="20"/>
          <w:szCs w:val="20"/>
        </w:rPr>
        <w:t> - объем работы транспорта по перевозкам грузов. Единицей измерения является тонно-километр. Исчисляется суммированием произведений массы перевезенных грузов в тоннах на расстояние перевозки в километрах (милях). Грузооборот транспорта группируется по видам транспорта, сообщения, ширине колеи, роду грузов и другим признакам.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Style w:val="grame"/>
          <w:rFonts w:ascii="Arial" w:hAnsi="Arial" w:cs="Arial"/>
          <w:color w:val="000000"/>
          <w:sz w:val="20"/>
          <w:szCs w:val="20"/>
        </w:rPr>
        <w:t>Информация по перевозкам грузов и грузообороту автомобильного транспорта за 1992 г. приведена по организациям бывшего Минавтотранса России.</w:t>
      </w:r>
      <w:r>
        <w:rPr>
          <w:rFonts w:ascii="Arial" w:hAnsi="Arial" w:cs="Arial"/>
          <w:color w:val="000000"/>
          <w:sz w:val="20"/>
          <w:szCs w:val="20"/>
        </w:rPr>
        <w:t> Начиная с 1995 г. данные приводятся с учетом всех крупных, средних и малых организаций подотрасли "Автомобильный транспорт" и оценки объемов работы, выполненной предпринимателями (физическими лицами), занимающимися коммерческими автоперевозками.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Пассажирооборот транспорта </w:t>
      </w:r>
      <w:r>
        <w:rPr>
          <w:rFonts w:ascii="Arial" w:hAnsi="Arial" w:cs="Arial"/>
          <w:color w:val="000000"/>
          <w:sz w:val="20"/>
          <w:szCs w:val="20"/>
        </w:rPr>
        <w:t>- объем работы транспорта по перевозкам пассажиров. Единицей измерения является пассажиро-километр. Определяется суммированием произведений числа пассажиров по каждой позиции перевозки на расстояние перевозки; исчисляется раздельно по видам транспорта, сообщения и другим признакам.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Грузооборот и пассажирооборот на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воздушном транспорте</w:t>
      </w:r>
      <w:r>
        <w:rPr>
          <w:rFonts w:ascii="Arial" w:hAnsi="Arial" w:cs="Arial"/>
          <w:color w:val="000000"/>
          <w:sz w:val="20"/>
          <w:szCs w:val="20"/>
        </w:rPr>
        <w:t> определены только по перевозкам транспортной авиацией, т.е. без учета перевозок авиацией, применяемой в организациях различных видов экономической деятельности.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Сведения о перевозках пассажиров и пассажирообороте на железнодорожном транспорте </w:t>
      </w:r>
      <w:r>
        <w:rPr>
          <w:rFonts w:ascii="Arial" w:hAnsi="Arial" w:cs="Arial"/>
          <w:color w:val="000000"/>
          <w:sz w:val="20"/>
          <w:szCs w:val="20"/>
        </w:rPr>
        <w:t>приведены с 2000 г. с учетом оценки объемов перевозок пассажиров, пользующихся правом бесплатного проезда в пригородном сообщении, и изменения </w:t>
      </w:r>
      <w:r>
        <w:rPr>
          <w:rStyle w:val="grame"/>
          <w:rFonts w:ascii="Arial" w:hAnsi="Arial" w:cs="Arial"/>
          <w:color w:val="000000"/>
          <w:sz w:val="20"/>
          <w:szCs w:val="20"/>
        </w:rPr>
        <w:t>системы учета объемов перевозок работников железнодорожного транспорта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Эксплуатационная длина железнодорожных путей общего пользования</w:t>
      </w:r>
      <w:r>
        <w:rPr>
          <w:rFonts w:ascii="Arial" w:hAnsi="Arial" w:cs="Arial"/>
          <w:color w:val="000000"/>
          <w:sz w:val="20"/>
          <w:szCs w:val="20"/>
        </w:rPr>
        <w:t> - протяженность в километрах железнодорожных линий общего пользования, измеряемая по оси главного пути, а на многопутных линиях - кратчайшего главного пути между осями раздельных пунктов (станций, разъездов, обгонных пунктов), ограничивающих эту линию.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Автомобильные дороги, расположенные на территории Российской Федерации, классифицируются на автомобильные дороги общего пользования и необщего пользования.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К автомобильным дорогам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общего пользования</w:t>
      </w:r>
      <w:r>
        <w:rPr>
          <w:rFonts w:ascii="Arial" w:hAnsi="Arial" w:cs="Arial"/>
          <w:color w:val="000000"/>
          <w:sz w:val="20"/>
          <w:szCs w:val="20"/>
        </w:rPr>
        <w:t> относятся: дороги федерального значения, относящиеся к собственности Российской Федерации; дороги регионального или межмуниципального значения, относящиеся к собственности субъектов Российской Федерации; дороги местного значения, относящиеся к собственности муниципальных образований, включая относящиеся к собственности поселений, муниципальных районов, городских округов.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Style w:val="grame"/>
          <w:rFonts w:ascii="Arial" w:hAnsi="Arial" w:cs="Arial"/>
          <w:b/>
          <w:bCs/>
          <w:color w:val="000000"/>
          <w:sz w:val="20"/>
          <w:szCs w:val="20"/>
        </w:rPr>
        <w:t>Магистральные автодороги </w:t>
      </w:r>
      <w:r>
        <w:rPr>
          <w:rStyle w:val="grame"/>
          <w:rFonts w:ascii="Arial" w:hAnsi="Arial" w:cs="Arial"/>
          <w:color w:val="000000"/>
          <w:sz w:val="20"/>
          <w:szCs w:val="20"/>
        </w:rPr>
        <w:t>- дороги, соединяющие столицу Российской Федерации (г. Москву) со столицами сопредельных государств, административными центрами субъектов Российской Федерации; включенные в перечень международных автомобильных дорог в соответствии с международными соглашениями Российской Федерации.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 </w:t>
      </w:r>
      <w:r>
        <w:rPr>
          <w:rFonts w:ascii="Arial" w:hAnsi="Arial" w:cs="Arial"/>
          <w:color w:val="000000"/>
          <w:sz w:val="20"/>
          <w:szCs w:val="20"/>
        </w:rPr>
        <w:t>автомобильным дорогам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необщего пользования</w:t>
      </w:r>
      <w:r>
        <w:rPr>
          <w:rFonts w:ascii="Arial" w:hAnsi="Arial" w:cs="Arial"/>
          <w:color w:val="000000"/>
          <w:sz w:val="20"/>
          <w:szCs w:val="20"/>
        </w:rPr>
        <w:t> относятся дороги, находящиеся во владении или пользовании юридических лиц и используемые ими для обеспечения собственных и технологических нужд.</w:t>
      </w:r>
    </w:p>
    <w:p w:rsidR="00311F23" w:rsidRDefault="00311F23" w:rsidP="00311F23">
      <w:pPr>
        <w:pStyle w:val="a3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Связь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Оператор связи </w:t>
      </w:r>
      <w:r>
        <w:rPr>
          <w:rFonts w:ascii="Arial" w:hAnsi="Arial" w:cs="Arial"/>
          <w:color w:val="000000"/>
          <w:sz w:val="20"/>
          <w:szCs w:val="20"/>
        </w:rPr>
        <w:t>- юридическое лицо или индивидуальный предприниматель, оказывающие услуги связи на основании лицензии.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Услуги связи</w:t>
      </w:r>
      <w:r>
        <w:rPr>
          <w:rFonts w:ascii="Arial" w:hAnsi="Arial" w:cs="Arial"/>
          <w:color w:val="000000"/>
          <w:sz w:val="20"/>
          <w:szCs w:val="20"/>
        </w:rPr>
        <w:t> - деятельность по приему, обработке, передаче и доставке почтовых отправлений или сообщений электросвязи.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Доходы от услуг связи</w:t>
      </w:r>
      <w:r>
        <w:rPr>
          <w:rFonts w:ascii="Arial" w:hAnsi="Arial" w:cs="Arial"/>
          <w:color w:val="000000"/>
          <w:sz w:val="20"/>
          <w:szCs w:val="20"/>
        </w:rPr>
        <w:t> - доходы от оказанных в отчетном периоде услуг связи: денежная наличность, поступившая в кассы организаций, и суммы, начисленные за оказанные услуги.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Средства связи - </w:t>
      </w:r>
      <w:r>
        <w:rPr>
          <w:rFonts w:ascii="Arial" w:hAnsi="Arial" w:cs="Arial"/>
          <w:color w:val="000000"/>
          <w:sz w:val="20"/>
          <w:szCs w:val="20"/>
        </w:rPr>
        <w:t>технические и программные средства, используемые для формирования, приема, обработки, хранения, передачи, доставки сообщений электросвязи или почтовых отправлений и обеспечения функционирования сетей связи.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Сеть связи</w:t>
      </w: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это технологическая система, включающая средства и линии связи, предназначенные для передачи всевозможной информации: почтовых, телеграфных сообщений, телефонных соединений, данных, программ радиовещания, телевидения и др.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Сеть связи общего пользования</w:t>
      </w:r>
      <w:r>
        <w:rPr>
          <w:rFonts w:ascii="Arial" w:hAnsi="Arial" w:cs="Arial"/>
          <w:color w:val="000000"/>
          <w:sz w:val="20"/>
          <w:szCs w:val="20"/>
        </w:rPr>
        <w:t> предназначена для возмездного оказания услуг связи любому пользователю.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Почтовая связь</w:t>
      </w:r>
      <w:r>
        <w:rPr>
          <w:rFonts w:ascii="Arial" w:hAnsi="Arial" w:cs="Arial"/>
          <w:color w:val="000000"/>
          <w:sz w:val="20"/>
          <w:szCs w:val="20"/>
        </w:rPr>
        <w:t> - прием, обработка, перевозка и доставка почтовых отправлений, а также экспедирование, доставка и распространение периодической печати, перевод денежных средств.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Почтовые отправления</w:t>
      </w:r>
      <w:r>
        <w:rPr>
          <w:rFonts w:ascii="Arial" w:hAnsi="Arial" w:cs="Arial"/>
          <w:color w:val="000000"/>
          <w:sz w:val="20"/>
          <w:szCs w:val="20"/>
        </w:rPr>
        <w:t> - письменная корреспонденция, посылки, прямые почтовые контейнеры: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письменная корреспонденция</w:t>
      </w:r>
      <w:r>
        <w:rPr>
          <w:rFonts w:ascii="Arial" w:hAnsi="Arial" w:cs="Arial"/>
          <w:color w:val="000000"/>
          <w:sz w:val="20"/>
          <w:szCs w:val="20"/>
        </w:rPr>
        <w:t> - простые и регистрируемые письма, почтовые карточки, бандероли и мелкие пакеты;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почтовый перевод - </w:t>
      </w:r>
      <w:r>
        <w:rPr>
          <w:rFonts w:ascii="Arial" w:hAnsi="Arial" w:cs="Arial"/>
          <w:color w:val="000000"/>
          <w:sz w:val="20"/>
          <w:szCs w:val="20"/>
        </w:rPr>
        <w:t>денежные средства, пересылаемые в рамках оказания услуги почтового перевода денежных средств.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Отправления EMS -</w:t>
      </w:r>
      <w:r>
        <w:rPr>
          <w:rFonts w:ascii="Arial" w:hAnsi="Arial" w:cs="Arial"/>
          <w:color w:val="000000"/>
          <w:sz w:val="20"/>
          <w:szCs w:val="20"/>
        </w:rPr>
        <w:t> почтовые отправления, прием, обработка, пересылка и доставка (вручение) по системе ускоренной почты "EMS"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внутренние </w:t>
      </w:r>
      <w:r>
        <w:rPr>
          <w:rFonts w:ascii="Arial" w:hAnsi="Arial" w:cs="Arial"/>
          <w:color w:val="000000"/>
          <w:sz w:val="20"/>
          <w:szCs w:val="20"/>
        </w:rPr>
        <w:t xml:space="preserve">- на территории Российской </w:t>
      </w:r>
      <w:r>
        <w:rPr>
          <w:rFonts w:ascii="Arial" w:hAnsi="Arial" w:cs="Arial"/>
          <w:color w:val="000000"/>
          <w:sz w:val="20"/>
          <w:szCs w:val="20"/>
        </w:rPr>
        <w:lastRenderedPageBreak/>
        <w:t>Федерации;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международные </w:t>
      </w:r>
      <w:r>
        <w:rPr>
          <w:rFonts w:ascii="Arial" w:hAnsi="Arial" w:cs="Arial"/>
          <w:color w:val="000000"/>
          <w:sz w:val="20"/>
          <w:szCs w:val="20"/>
        </w:rPr>
        <w:t>- осуществляются в соответствии с актами Всемирного почтового союза.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Электрическая связь</w:t>
      </w:r>
      <w:r>
        <w:rPr>
          <w:rFonts w:ascii="Arial" w:hAnsi="Arial" w:cs="Arial"/>
          <w:color w:val="000000"/>
          <w:sz w:val="20"/>
          <w:szCs w:val="20"/>
        </w:rPr>
        <w:t> - передача или прием знаков, сигналов, голосовой информации, письменного текста, изображений, звуков или сообщений любого рода по радиосистеме, проводной, оптической и другим электромагнитным системам.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Монтированная емкость</w:t>
      </w:r>
      <w:r>
        <w:rPr>
          <w:rFonts w:ascii="Arial" w:hAnsi="Arial" w:cs="Arial"/>
          <w:color w:val="000000"/>
          <w:sz w:val="20"/>
          <w:szCs w:val="20"/>
        </w:rPr>
        <w:t> - величина, характеризующая технологические возможности оператора связи по оказанию услуг электросвязи, услуг присоединения и услуг по пропуску трафика и измеряемая техническими возможностями оборудования, введенного в сеть оператора связи.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Телефонные аппараты</w:t>
      </w:r>
      <w:r>
        <w:rPr>
          <w:rFonts w:ascii="Arial" w:hAnsi="Arial" w:cs="Arial"/>
          <w:color w:val="000000"/>
          <w:sz w:val="20"/>
          <w:szCs w:val="20"/>
        </w:rPr>
        <w:t> - основные и дополнительные (параллельные) аппараты, включенные в сеть, аппараты, подсоединенные к учрежденческим телефонным станциям, имеющим выход на данную сеть и таксофоны всех типов, с помощью которых предоставляются услуги местной, междугородной и международной связи.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Основные телефонные аппараты</w:t>
      </w:r>
      <w:r>
        <w:rPr>
          <w:rFonts w:ascii="Arial" w:hAnsi="Arial" w:cs="Arial"/>
          <w:color w:val="000000"/>
          <w:sz w:val="20"/>
          <w:szCs w:val="20"/>
        </w:rPr>
        <w:t> - телефонные аппараты, занимающие самостоятельные номера на телефонной станции, в том числе спаренные аппараты, предназначенные для общего пользования.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Дополнительные (параллельные) телефонные аппараты </w:t>
      </w:r>
      <w:r>
        <w:rPr>
          <w:rFonts w:ascii="Arial" w:hAnsi="Arial" w:cs="Arial"/>
          <w:color w:val="000000"/>
          <w:sz w:val="20"/>
          <w:szCs w:val="20"/>
        </w:rPr>
        <w:t>- аппараты, присоединенные к общей линии с основным аппаратом и не имеющие самостоятельного номера на станции.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Квартирные телефонные аппараты </w:t>
      </w:r>
      <w:r>
        <w:rPr>
          <w:rFonts w:ascii="Arial" w:hAnsi="Arial" w:cs="Arial"/>
          <w:color w:val="000000"/>
          <w:sz w:val="20"/>
          <w:szCs w:val="20"/>
        </w:rPr>
        <w:t>- телефонные аппараты, установленные в квартирах (жилых домах).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Подвижная связь</w:t>
      </w:r>
      <w:r>
        <w:rPr>
          <w:rFonts w:ascii="Arial" w:hAnsi="Arial" w:cs="Arial"/>
          <w:color w:val="000000"/>
          <w:sz w:val="20"/>
          <w:szCs w:val="20"/>
        </w:rPr>
        <w:t> - совокупность технических средств (радиооборудование, коммутационное оборудование, соединительные линии и сооружения), с помощью которых можно предоставить подвижным абонентам связь между собой и с абонентами телефонной сети общего пользования.</w:t>
      </w:r>
    </w:p>
    <w:p w:rsidR="00311F23" w:rsidRDefault="00311F23" w:rsidP="00311F2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Сотовая связь </w:t>
      </w:r>
      <w:r>
        <w:rPr>
          <w:rFonts w:ascii="Arial" w:hAnsi="Arial" w:cs="Arial"/>
          <w:color w:val="000000"/>
          <w:sz w:val="20"/>
          <w:szCs w:val="20"/>
        </w:rPr>
        <w:t>- мобильная система радиотелефонной связи.</w:t>
      </w:r>
    </w:p>
    <w:p w:rsidR="00C9196A" w:rsidRDefault="00C9196A">
      <w:bookmarkStart w:id="0" w:name="_GoBack"/>
      <w:bookmarkEnd w:id="0"/>
    </w:p>
    <w:sectPr w:rsidR="00C9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23"/>
    <w:rsid w:val="00311F23"/>
    <w:rsid w:val="00C9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311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31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Червякова Наталья Михайловна</dc:creator>
  <cp:lastModifiedBy>Червякова Наталья Михайловна</cp:lastModifiedBy>
  <cp:revision>1</cp:revision>
  <dcterms:created xsi:type="dcterms:W3CDTF">2018-12-03T16:02:00Z</dcterms:created>
  <dcterms:modified xsi:type="dcterms:W3CDTF">2018-12-03T16:03:00Z</dcterms:modified>
</cp:coreProperties>
</file>